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52" w:type="dxa"/>
        <w:tblLook w:val="0000"/>
      </w:tblPr>
      <w:tblGrid>
        <w:gridCol w:w="720"/>
        <w:gridCol w:w="141"/>
        <w:gridCol w:w="3630"/>
        <w:gridCol w:w="369"/>
        <w:gridCol w:w="3780"/>
        <w:gridCol w:w="1080"/>
      </w:tblGrid>
      <w:tr w:rsidR="00A8162A" w:rsidRPr="00FE7AA6" w:rsidTr="00EA7C00">
        <w:trPr>
          <w:trHeight w:val="99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 w:val="36"/>
                <w:szCs w:val="36"/>
              </w:rPr>
            </w:pPr>
            <w:r w:rsidRPr="00272466">
              <w:rPr>
                <w:rFonts w:ascii="方正小标宋_GBK" w:eastAsia="方正小标宋_GBK" w:hint="eastAsia"/>
                <w:bCs/>
                <w:kern w:val="0"/>
                <w:sz w:val="36"/>
                <w:szCs w:val="36"/>
              </w:rPr>
              <w:t>2014</w:t>
            </w:r>
            <w:r w:rsidRPr="00272466">
              <w:rPr>
                <w:rFonts w:ascii="方正小标宋_GBK" w:eastAsia="方正小标宋_GBK" w:hAnsi="宋体" w:hint="eastAsia"/>
                <w:bCs/>
                <w:kern w:val="0"/>
                <w:sz w:val="36"/>
                <w:szCs w:val="36"/>
              </w:rPr>
              <w:t>年度苏州市建筑装饰</w:t>
            </w:r>
            <w:r w:rsidRPr="00272466">
              <w:rPr>
                <w:rFonts w:ascii="方正小标宋_GBK" w:eastAsia="方正小标宋_GBK" w:hint="eastAsia"/>
                <w:bCs/>
                <w:kern w:val="0"/>
                <w:sz w:val="36"/>
                <w:szCs w:val="36"/>
              </w:rPr>
              <w:t>“</w:t>
            </w:r>
            <w:r w:rsidRPr="00272466">
              <w:rPr>
                <w:rFonts w:ascii="方正小标宋_GBK" w:eastAsia="方正小标宋_GBK" w:hAnsi="宋体" w:hint="eastAsia"/>
                <w:bCs/>
                <w:kern w:val="0"/>
                <w:sz w:val="36"/>
                <w:szCs w:val="36"/>
              </w:rPr>
              <w:t>天堂杯</w:t>
            </w:r>
            <w:r w:rsidRPr="00272466">
              <w:rPr>
                <w:rFonts w:ascii="方正小标宋_GBK" w:eastAsia="方正小标宋_GBK" w:hint="eastAsia"/>
                <w:bCs/>
                <w:kern w:val="0"/>
                <w:sz w:val="36"/>
                <w:szCs w:val="36"/>
              </w:rPr>
              <w:t>”</w:t>
            </w:r>
            <w:r w:rsidRPr="00272466">
              <w:rPr>
                <w:rFonts w:ascii="方正小标宋_GBK" w:eastAsia="方正小标宋_GBK" w:hAnsi="宋体" w:hint="eastAsia"/>
                <w:bCs/>
                <w:kern w:val="0"/>
                <w:sz w:val="36"/>
                <w:szCs w:val="36"/>
              </w:rPr>
              <w:t>优质工程奖名单</w:t>
            </w:r>
            <w:r w:rsidRPr="00272466">
              <w:rPr>
                <w:rFonts w:ascii="方正小标宋_GBK" w:eastAsia="方正小标宋_GBK" w:hint="eastAsia"/>
                <w:bCs/>
                <w:kern w:val="0"/>
                <w:sz w:val="36"/>
                <w:szCs w:val="36"/>
              </w:rPr>
              <w:t xml:space="preserve">                                                       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承建企业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项目经理</w:t>
            </w:r>
          </w:p>
        </w:tc>
      </w:tr>
      <w:tr w:rsidR="00A8162A" w:rsidRPr="00FE7AA6" w:rsidTr="00EA7C00">
        <w:trPr>
          <w:trHeight w:val="49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一、公共装饰工程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苏州工业园区中银大厦（一标段）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吴贞义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苏州工业园区二区翠园路项目（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）晋合广场酒店装修一、三标工程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上海康业建筑装饰工程有限公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陈信达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（昆山）杜克教育培训中心（一期）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楼及湖心亭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袁正龙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山东康博置业有限公司康博公馆一期（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1-3#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楼）（公共装饰）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钱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瑛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昆山农村商业银行办公楼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1-4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李年明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张家港第一人民医院妇儿医疗服务用房项目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1-8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层（含水电）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蒋毅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苏州市国库支付中心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.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信息中心等办公综合楼一标段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陶卫忠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苏州市轨道交通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号线工程主线车站机电安装及装修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SRT</w:t>
            </w:r>
            <w:smartTag w:uri="urn:schemas-microsoft-com:office:smarttags" w:element="chsdate">
              <w:smartTagPr>
                <w:attr w:name="Year" w:val="2008"/>
                <w:attr w:name="Month" w:val="2"/>
                <w:attr w:name="Day" w:val="13"/>
                <w:attr w:name="IsLunarDate" w:val="False"/>
                <w:attr w:name="IsROCDate" w:val="False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2-13-8</w:t>
              </w:r>
            </w:smartTag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朱英娜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吴江东太湖温泉度假酒店（一标段）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沈明华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监理：江苏建科建设监理有限公司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国发．平江大厦（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0010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汪正年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监理：苏州东大建设监理有限公司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国发．平江大厦（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0011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中亿丰建设集团股份有限公司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陈云琦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监理：苏州东大建设监理有限公司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国发．平江大厦（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0012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谈永灵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监理：苏州东大建设监理有限公司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国发．平江大厦（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0013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黄建国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监理：苏州东大建设监理有限公司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江南嘉捷电梯股份有限公司生产研发综合楼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朱北溟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苏州独墅湖高等教育区西交利物浦大学行政信息楼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苏州苏明装饰股份有限公司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仲崇华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苏州卡迪亚铝业有限公司办公楼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王敏燕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张家港第一人民医院妇女医疗服务用房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9-17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层（含水电）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深圳远鹏装饰集团有限公司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易恒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昆山金陵大饭店地下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-12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苏州市天一实业有限公司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陆为华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监理：苏州市天和工程管理咨询有限公司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中国移动通信苏州工业园区新综合大楼一标段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梁芳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贵安新区星河湾酒店（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II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江苏南方雄狮建设工程有限公司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吴斌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苏州工业园区公积金大厦（公积金管理中心使用部分）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杨震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苏州工业园区月亮湾广场紫宸庭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A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上海蓝天房屋装饰工程有限公司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郭俊峰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苏州工业园区月亮湾广场紫宸庭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苏州合展设计营造有限公司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戴钧义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苏州高新区狮山广场一期（一标段：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1~3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23~26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俞佳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苏州青山度假山庄二期一标段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潘正琦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苏州市吴江区盛泽镇新城区金融街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吴江市点睛建筑装饰有限公司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李树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监理：江苏森鑫项目管理有限公司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虞山镇城郊片区综合改造工程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北部新城学校一期小学部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苏州卓越建筑装饰工程有限公司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陶志明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（昆山）杜克教育培训中心（一期）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苏州苏明装饰股份有限公司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计苓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苏州虎丘婚纱城一标段（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A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区）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王少华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监理：苏州建筑工程监理有限公司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苏州虎丘婚纱城二标段（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BC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区）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杨勇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监理：苏州建筑工程监理有限公司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昆山农村商业银行办公楼（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5-12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层及地下室）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丁苏红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苏州工业园区斜塘学校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林峰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苏州高新区狮山广场一期（二标段：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4~12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苏州国贸嘉和建筑工程有限公司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张益明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国家知识产权局专利局审查协作江苏中心科研用房二期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孙宏林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监理：苏州新区新世纪建设监理有限公司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苏州青山度假山庄二期二标段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杨建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监理：苏州建园建设工程顾问有限责任公司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昆山农村商业银行办公楼（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19-23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孙智明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太仓市第三水厂南郊配水厂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太仓市明辉装饰装潢有限公司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李洪生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苏州市木渎人民医院改扩建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张正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苏州市吴中区郭巷第二中心小学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杨建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苏州港华研发大楼（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-2F</w:t>
              </w:r>
            </w:smartTag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--</w:t>
            </w:r>
            <w:smartTag w:uri="urn:schemas-microsoft-com:office:smarttags" w:element="chmetcnv">
              <w:smartTagPr>
                <w:attr w:name="UnitName" w:val="F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8F</w:t>
              </w:r>
            </w:smartTag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方文祥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2011-B-58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号地块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苏州市名人建筑装饰工程有限公司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魏孟康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苏州工业园区月亮湾九年一贯制学校（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DK20110294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苏州威利士建筑装饰工程有限公司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张志河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苏州老年公寓（颐养家园）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邱烨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苏州高新区狮山广场一期（四标段：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18-22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黄建忠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苏州高新区狮山广场一期（三标段：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13-17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倪晓华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国家知识产权局专利局专利审查协作江苏中心科研用房二期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黄剑峰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监理：苏州新区新世纪建设监理有限公司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昆山农村商业银行办公楼（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13-18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昆山市华特装饰工程有限公司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李加刚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苏州燃气集团新建燃气服务中心大楼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朱书江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苏州市吴中区天域大厦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苏州市名人建筑装饰工程有限公司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朱荣春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苏州工业园区东兴路（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305#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）地块（悦湖二期）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7#10#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住宅楼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张栋梁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昆山西部高级中学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苏州市天一实业有限公司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杨大俊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苏州轨道交通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号线工程主线车站（含机电安装）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吴良生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苏州轨道交通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号线工程车辆段综合楼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II-ZS-01BI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周兰兰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国家知识产权专利局专利审查协作江苏中心配套设施公共部位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苏州国贸嘉和建筑工程有限公司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鹿铁汉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苏州新区实验幼儿园扩建教学楼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王猛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56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苏州有轨电车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号线工程车辆基地综合楼及厂区（一标段）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唐俊峰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苏州有轨电车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号线工程车辆基地综合楼及厂区（二标段）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沈启浩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苏州高新区科技城智慧谷（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E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地块）孵化器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苏州市名人建筑装饰工程有限公司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张鑫磊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监理：苏州新区新世纪建设监理有限公司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常熟科创园大学研究院研发楼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江苏华亭建筑装饰工程有限公司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鞠志华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常熟市东南街道社区综合服务用房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苏州华瑞建筑装饰工程有限公司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王勤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监理：苏州市晨阳工程监理咨询有限公司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江苏港通路桥集团有限公司的仓储用房及配套办公用房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办公楼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1-5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层装饰、水电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江苏创佳装饰设计工程有限公司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许立斌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昆山工业技术研究院（三期）综合南楼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方家祥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监理：南京德阳工程监理咨询有限公司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太仓颐德纺织科技有限公司车间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苏州颐德装饰工程有限公司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俞贞庆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太仓浮桥中心小学迁建（港区第二小学）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苏州新天祥建设发展有限公司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裘红福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连云港徐圩新区国际航运商务中心综合会所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蒋煜东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无锡市中医医院异地建设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赵京明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苏报集团印刷数字化产业园研发大楼（延发）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苏州华鼎建筑装饰工程有限公司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赵毅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苏州市吴中区金庭镇中心幼儿园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吴社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苏州市东大街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459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顾文浩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吴江市总部经济大楼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李鸣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监理：吴江市建设监理有限公司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苏州市高级人才培训中心教学楼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吴江市点睛建筑装饰有限公司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祝超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监理：吴江科信建设咨询有限公司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苏州市吴江区中鲈开发区商务中心商务综合楼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苏州谨业园林装饰设计工程有限公司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监理：苏州正和建设监理咨询有限公司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苏州市立医院全科医生临床培训基地教学综合楼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至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朱锋炜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苏州市白洋湾旺思楼停车场及管理用房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杨章林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苏州长鸿桥文化展示会馆改造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中亿丰建设集团股份有限公司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杨巍峰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监理：苏州市永安工程建设监理有限公司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江苏吴中大厦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005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苏州南亚新艺装饰设计工程有限公司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纪春香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苏州繁花中心商业公共区域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王瑞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苏州工业园区商业旅游发展有限公司新悦城精装修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周晖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一科（苏州）大厦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王雷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苏州高新区通安镇便民服务中心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李振华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苏州市吴江区太湖新城联杨邻里中心一期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江苏康隆环境建设工程有限公司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朱江民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监理：吴江新世纪工程项目管理咨询有限公司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常熟国际饭店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号及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楼改造（标二）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曹振华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常熟滨江新城邻里中心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邵建国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常熟市练塘中学扩建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苏州华瑞建筑装饰工程有限公司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强捷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常熟市东张邻里中心二期（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10#-12#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楼）（标二）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蒋思余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苏州宝瑞园林建设工程有限公司车辆保养场及配套设施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海光环境建设集团有限公司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吴承衍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昆山市老年护理医院一期主楼、食堂宿舍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顾亚军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监理：昆山新意建设咨询有限公司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昆山富春江路幼儿园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苏州市天一实业有限公司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柴飞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连云港徐圩新区创业投资服务中心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韩强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无锡金融第一街区二标段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杨安明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嘉兴市秀洲区商会大厦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江苏南方雄狮建设工程有限公司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朱洪报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苏州园林设计院新建办公楼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吕闯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苏州市吴江区盛泽大道老街综合改造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吴江之光装饰有限公司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闫成华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监理：吴江新世纪工程项目管理咨询有限公司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94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苏州市吴江区松陵镇横扇溪环路、跃进路立面改造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苏州万业装饰工程有限公司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徐建林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苏州市吴江区平望通运东路、平运路、镇北路及梅堰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318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沿线立面改造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吴江市点睛建筑装饰有限公司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曹金凤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监理：吴江科信建设咨询有限公司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张家港市职业技能实训基地办公楼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、后勤楼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4#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江苏创佳装饰设计工程有限公司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许志军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昆山周庄龙凤幼儿园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昆山市华强装饰工程有限公司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魏军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苏州中茵星墅湾北区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苏州全向建筑装饰有限公司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季松辉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苏州繁花中心塔楼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苏州市名人建筑装饰工程有限公司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支慧芬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苏州市吴江区盛泽环境监测中心综合大楼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苏州中润幕墙装饰工程有限公司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阚小勇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监理：吴江市和诚监理有限公司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中国工商银行股份有限公司常熟支行（</w:t>
            </w:r>
            <w:smartTag w:uri="urn:schemas-microsoft-com:office:smarttags" w:element="chmetcnv">
              <w:smartTagPr>
                <w:attr w:name="UnitName" w:val="F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9F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-13F</w:t>
              </w:r>
            </w:smartTag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毛丽军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交通银行常熟分行本部营业办公用房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黄义忠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常熟市滨江国际贸易中心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楼八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十九层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毛丽军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监理：苏州天狮建设监理有限公司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常熟市东张邻里中心幼儿园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邱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健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江苏忠明祥和精工股份有限公司食宿楼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2-13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许佳佳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106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江苏省沙溪高级中学翻建教学用房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太仓市鑫源装饰装潢有限公司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刘陈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监理：太仓市正信项目管理有限公司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永旺梦乐城苏州吴中购物中心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苏州华鼎建筑装饰工程有限公司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易建平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108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苏州工业园区唯亭医院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沈幼青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苏州工业园区三区菁华公寓一标段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苏州合展设计营造有限公司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倪海东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苏州工业园区三区菁华公寓二标段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苏州国贸嘉和建筑工程有限公司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陈全根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苏州工业园区三区菁华公寓三标段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中亿丰建设集团股份有限公司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刘雪明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苏州市南环小学及南环幼儿园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张昆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113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苏州纳米城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A06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组团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苏州市唐人营造建筑装饰工程有限公司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梁敏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苏州市吴江区松陵镇中山路（江兴路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笠泽路）立面改造（北标段）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孙成林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监理：吴江市明荣建设监理有限公司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金都昆山家园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昆山市金都建设有限公司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顾风雨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昆山陆家镇夏桥幼儿园教学楼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顾一峰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太仓陆渡教育园区二标段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苏州颐德装饰工程有限公司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冯书伟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昆山高新区企业服务中心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办公楼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昆山市华强装饰工程有限公司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顾燕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昆山周市文体中心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李四星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苏州市立医院本部药剂综合楼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药剂综合楼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李芳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苏州工业园区澜溪湾三期室内及公共部位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浙江亚厦装饰股份有限公司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郑宏樑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苏州高新区人才六期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楼、临时样板房及周边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苏州蓝格装饰工程有限公司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张吉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苏州市浒墅关镇中心小学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管勇美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监理：苏州三联建设顾问有限公司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苏州市吴江区汾湖莘塔大街立面改造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江苏嘉泽建设有限公司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沈怡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监理：苏州华达建设监理有限公司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2010B-021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“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滨江国际社区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”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住宅用房（住宅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67#-69#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73#-75#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99#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104#-107#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）（标段二）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常熟市金龙装饰有限责任公司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刘佩良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张家港市南丰中心小学、幼儿园及体育馆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江苏豪斯建设工程有限公司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施卫平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昆山西部高级中学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南京稼禾建设工程有限公司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牛祺海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N-1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昆山市吴淞建工装饰有限公司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陈洁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太仓新城大厦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苏州颐德装饰工程有限公司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俞贞庆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连云港云湖社区服务中心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钱瑛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苏州市吴中区穹窿山二级游客集散中心商业配套用房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苏州市华顺装饰有限公司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沈勤明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132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苏州市吴江区汾湖育才路（松北路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老年公寓）立面改造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苏州瑞宝龙智能工程有限公司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戴凯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监理：苏州华达建设监理有限公司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133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苏州市吴江区汾湖芦莘大道立面改造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吴江之光装饰有限公司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雍和忠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监理：吴江科信建设咨询有限公司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134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昆山美吉特工业品博览城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江苏万家建筑装饰有限公司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李大伟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监理：苏州三联建设顾问有限公司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昆山美吉特工业品博览城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江苏万家建筑装饰有限公司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殷达良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监理：苏州三联建设顾问有限公司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苏州太湖戒毒康复中心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苏州威利士建筑装饰工程有限公司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张新乐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137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苏州市社会福利总院一标段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周雪平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苏州市相城区漕湖邻里中心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蒋家鼎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139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苏州生物纳米科技园百拓实验室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苏州市唐人营造建筑装饰工程有限公司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谢银娟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140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苏州高新区狮山广场一期地下室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苏州市建筑装饰股份有限公司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彭家友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141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苏州阳山新城实验小学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季林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监理：苏州市天和工程管理咨询有限公司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常熟宝信汽车销售服务有限公司常熟大楼培训中心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4-12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俞建华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常熟市冶塘中心小学教育业务用房扩建（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教学楼，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实验楼，综合楼，门卫，食堂及风雨操场）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常熟市新苑地建筑装饰工程有限公司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陆燕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昆山玉山福利院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昆山市同德建筑装饰有限公司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叶圣龙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145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昆山仁里中心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2-4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江苏森茂装饰工程有限公司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裴鸽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监理：昆山市建工工程咨询管理有限公司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146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昆山淀山湖花园幼儿园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江苏嘉品美建装饰有限公司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李晓飞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监理：苏州华军工程项目管理有限公司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太仓市中医院老病房楼改造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太仓市明辉装饰装潢有限公司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苏耀明</w:t>
            </w:r>
          </w:p>
        </w:tc>
      </w:tr>
      <w:tr w:rsidR="00A8162A" w:rsidRPr="00FE7AA6" w:rsidTr="00EA7C00">
        <w:trPr>
          <w:trHeight w:val="52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二、景观工程</w:t>
            </w:r>
          </w:p>
        </w:tc>
      </w:tr>
      <w:tr w:rsidR="00A8162A" w:rsidRPr="00FE7AA6" w:rsidTr="00EA7C0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苏州金螳螂建筑装饰股份有限公司工程施工管理运行中心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苏州金螳螂园林景观绿化有限公司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潘晓华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江苏大阳山国家森林公园植物园景观绿化、铺装及附属配套工程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苏州基业生态园林股份有限公司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监理：苏州市晨阳工程监理咨询有限公司</w:t>
            </w:r>
          </w:p>
        </w:tc>
      </w:tr>
      <w:tr w:rsidR="00A8162A" w:rsidRPr="00FE7AA6" w:rsidTr="00EA7C0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无锡时代上城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A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1#-6#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一标段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苏州天园景观艺术工程有限公司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李明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苏州市吴中区吴淞一路四标段（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苏州基业生态园林股份有限公司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吴芸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苏州市天池山、花山景区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苏州市谨业园林装饰设计工程有限公司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赵义</w:t>
            </w:r>
          </w:p>
        </w:tc>
      </w:tr>
      <w:tr w:rsidR="00A8162A" w:rsidRPr="00FE7AA6" w:rsidTr="00EA7C0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昆山景王路（洞庭湖路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--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太湖路）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苏州基业生态园林股份有限公司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李正大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苏州市老年公寓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苏州吴林园林发展有限公司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吴同德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江苏亿通高科技有限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272466">
                <w:rPr>
                  <w:rFonts w:ascii="宋体" w:eastAsia="宋体" w:hAnsi="宋体" w:hint="eastAsia"/>
                  <w:kern w:val="0"/>
                  <w:sz w:val="21"/>
                  <w:szCs w:val="21"/>
                </w:rPr>
                <w:t>公司</w:t>
              </w:r>
            </w:smartTag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博士后科研园环境改造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江苏永通市政园林建设有限公司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戴玉兰</w:t>
            </w:r>
          </w:p>
        </w:tc>
      </w:tr>
      <w:tr w:rsidR="00A8162A" w:rsidRPr="00FE7AA6" w:rsidTr="00EA7C0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苏州市吴中区滨溪路（越来溪西岸）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苏州天园景观艺术工程有限公司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潘明月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（苏州市相城区）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227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省道沿线八标段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苏州基业生态园林股份有限公司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王华进</w:t>
            </w:r>
          </w:p>
        </w:tc>
      </w:tr>
      <w:tr w:rsidR="00A8162A" w:rsidRPr="00FE7AA6" w:rsidTr="00EA7C00">
        <w:trPr>
          <w:trHeight w:val="55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三、建筑幕墙工程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国发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.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平江大厦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金钟垒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监理：苏州东大建设监理有限公司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昆山农村商业银行办公楼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重庆西南铝装饰工程有限公司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余有"/>
              </w:smartTagPr>
              <w:r w:rsidRPr="00272466">
                <w:rPr>
                  <w:rFonts w:ascii="宋体" w:eastAsia="宋体" w:hAnsi="宋体" w:hint="eastAsia"/>
                  <w:kern w:val="0"/>
                  <w:sz w:val="21"/>
                  <w:szCs w:val="21"/>
                </w:rPr>
                <w:t>余有</w:t>
              </w:r>
            </w:smartTag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君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2009-B-57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号地块商品房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刘建华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苏州国际科技园七期纳米孵化基地（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DK20110014)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E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研发办公楼，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G3,4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研发办公配套用房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鲁崇明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苏州高新区科技城智慧谷（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E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）地块孵化器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苏州柯利达光电幕墙有限公司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丁鹏飞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监理：苏州新区新世纪建设监理有限公司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苏州狮山广场二标段（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号楼）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江苏苏鑫装饰（集团）公司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金洪涛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（昆山）杜克教育培训中心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(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一期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)4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常泰建筑装璜工程有限公司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庄仲行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苏州市国库支付中心、信息中心等办公综合楼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震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吴江盛泽会展中心幕墙工程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江苏苏鑫装饰（集团）公司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尹时平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苏州虎丘婚纱城一标段（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BC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区）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董侃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苏州市乾盛大厦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苏州工业园区科特建筑装饰有限公司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万源源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张家港金城投资发展有限公司商务用房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苏州柯利达光电幕墙有限公司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徐进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山东康博置业有限公司公馆一期（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1-2#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俞建平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吴中尚金湾本部经济园二期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江苏鑫宇装饰有限公司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乔银官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苏州尼盛广场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闫俊忠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贵安新区星河湾酒店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II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标段）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      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江苏南方雄狮建设工程有限公司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闵志刚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江苏中大地产中大本园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C1-C8#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陶军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监理：苏州三联建设顾问有限公司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苏州新建燃气服务中心大楼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中亿丰建设集团股份有限公司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张皓良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监理：苏州中润建设管理咨询有限公司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苏州市人民商场外立面改造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苏州金鼎建筑装饰工程有限公司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孙成林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吴江盛泽镇新城区金融街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蒋建中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常熟滨江休闲广场商业用房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梁晓峰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监理：苏州天狮建设监理有限公司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苏州港华研发大厦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梁秉业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苏州中翔元和市民广场主楼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江苏苏鑫装饰有限公司公司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顾雄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苏州市残疾人康复训练服务中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苏州承志装饰有限公司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陈云峰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山东康博置业有限公司公馆一期（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江苏嘉淳建设股份有限公司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梁晓峰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太仓新城大厦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苏州市鑫泰建筑装璜有限公司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吴晓卫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苏州平江港龙商业广场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苏州美瑞德建筑装饰有限公司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刘玉刚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苏州狮山广场一标段（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号楼）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刘和军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监理：苏州工业园区建设监理有限责任公司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苏州经贸职业技术学院三期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苏州裕新幕墙装饰有限公司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张喜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监理：苏州中润建设管理咨询有限公司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2010-B-35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地块港龙城市商业广场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苏州柯利达股份装饰有限公司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唐明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苏州虎丘婚纱城二标段（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A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区）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苏州广林建设有限责任公司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郑泽浩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监理：苏州建筑工程监理有限公司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32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苏化集团新材料产业科技园（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DK20090060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地块）（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Q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O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N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M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L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K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苏州南亚新艺装饰设计工程有限公司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张登峰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“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2005-B</w:t>
            </w:r>
            <w:smartTag w:uri="urn:schemas-microsoft-com:office:smarttags" w:element="chmetcnv">
              <w:smartTagPr>
                <w:attr w:name="UnitName" w:val="”"/>
                <w:attr w:name="SourceValue" w:val="5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72466">
                <w:rPr>
                  <w:rFonts w:ascii="宋体" w:eastAsia="宋体" w:hAnsi="宋体"/>
                  <w:kern w:val="0"/>
                  <w:sz w:val="21"/>
                  <w:szCs w:val="21"/>
                </w:rPr>
                <w:t>-56”</w:t>
              </w:r>
            </w:smartTag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号地块商品住宅用房工程（幕墙、装修、水电等）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苏州南亚新艺装饰设计工程有限公司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薛防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张家港沙洲湖科技创新园办公楼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F1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江苏创佳装饰设计工程有限公司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朱受华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张家港沙洲湖科技创新园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江苏南国建设集团有限公司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朱从科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张家港国泰润园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60#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65#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马雪霏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张家港国泰润园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63#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66#--69#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江苏嘉洋华联建筑装饰有限公司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向仕峰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昆山西部高级中学一标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合肥达美建筑装饰工程有限责任公司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江慕蓉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苏报集团印刷数字化产业园研发大楼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万汉叶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吴中尚金湾本部经济园一期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江苏鑫宇装饰有限公司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崔恒凤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2010-G-21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地块苏州国际影视娱乐城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苏州金螳螂幕墙有限公司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陆水星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苏州普源精电科技有限公司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江苏鑫宇装饰有限公司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虞建锋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苏州高新区第一中学初中部及实验小学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苏州柯利达光电幕墙有限公司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赵卫星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吴中出口加工区扩建研发用房工程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中亿丰建设集团股份有限公司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罗鹤飞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昆山西部高级中学二标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王冻明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苏州观湖国际二期（一标段）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苏州苏明装饰股份有限公司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刘金虎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苏地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2010-B-54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苏州市鑫泰建筑装璜有限公司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张宏斌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吴江亨通培训中心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江苏南方雄狮建设工程有限公司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徐双勇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常熟东南开发区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18-1#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常熟市华丽坚装饰工程有限公司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吴英宏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监理：江苏常诚建筑咨询监理有限责任公司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2011B-040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“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南都璟园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”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住宅用房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1#-40#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楼、物业用房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楼及门卫（标一）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常熟市常建集团有限公司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胡孟杰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2011B-040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地块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“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南都璟园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”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住宅用房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1#-40#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楼、物业用房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41#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楼及门卫（标二）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常熟市常建集团有限公司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蒋建平</w:t>
            </w:r>
          </w:p>
        </w:tc>
      </w:tr>
      <w:tr w:rsidR="00A8162A" w:rsidRPr="00FE7AA6" w:rsidTr="00EA7C00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盐城涌鑫中心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常熟市华丽坚装饰工程有限公司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沈志春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嘉兴毛衫原辅料交易市场中心幕墙及金属门窗、钢结构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江苏南方雄狮建设工程有限公司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徐大良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苏州中翔元和市民广场裙楼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江苏苏鑫装饰有限公司公司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顾雄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监理：苏州相城建设监理有限公司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昆山新城天地一期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B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标（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楼）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苏州中皓建筑装饰工程有限公司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盛斌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昆山新城天地一期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7#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苏州中皓建筑装饰工程有限公司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盛斌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昆山市未成年人素质教育校外实践基地主题中心馆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昆山鸿禧来装饰工程有限公司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彭飞霞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中德（太仓）中小企业示范区（三标段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、四标段）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太仓市明辉装饰装潢有限公司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栾巍巍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江苏医疗器械科技产业园北区标准厂房一期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苏州国贸嘉和建筑工程有限公司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张新平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苏州威尔玛好百年国际商业广场一标段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常熟市常建集团有限公司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徐卫强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苏州新时尚研发车间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苏州东港装璜装饰有限公司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安勇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常熟东南开发区同济科技园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2#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商务办公楼及裙房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常熟市华丽坚装饰工程有限公司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瞿聪</w:t>
            </w:r>
          </w:p>
        </w:tc>
      </w:tr>
      <w:tr w:rsidR="00A8162A" w:rsidRPr="00FE7AA6" w:rsidTr="00EA7C00">
        <w:trPr>
          <w:trHeight w:val="5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监理：江苏常诚建筑咨询监理有限责任公司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张家港富瑞特种装备股份有限公司研发及办公用房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江苏恒龙装饰工程有限公司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龚学兵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昆山市周庄镇文体中心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昆山市华鼎装饰有限公司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袁正东</w:t>
            </w:r>
          </w:p>
        </w:tc>
      </w:tr>
      <w:tr w:rsidR="00A8162A" w:rsidRPr="00FE7AA6" w:rsidTr="00EA7C00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监理：昆山拓普工程咨询有限公司</w:t>
            </w:r>
          </w:p>
        </w:tc>
      </w:tr>
      <w:tr w:rsidR="00A8162A" w:rsidRPr="00FE7AA6" w:rsidTr="00EA7C00">
        <w:trPr>
          <w:trHeight w:val="43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四、建筑智能工程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苏州南大尚诚轨迹技术转移中心科研生产用房智能化工程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苏州朗捷通智能科技有限公司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李晶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苏州有轨电车</w:t>
            </w: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号线工程车辆基地综合楼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江苏瀚远科技股份有限公司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程学平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苏州吴江东太湖温泉酒店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江苏国贸酝领智能科技股份有限公司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张明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苏州工业园区公积金管理中心智能化工程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江苏国贸酝领智能科技股份有限公司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吕震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苏州高新致远大厦科技城人才市场智能化工程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江苏国贸酝领智能科技股份有限公司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瞿康梅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吴江盛泽会展中心智能化工程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江苏国贸酝领智能科技股份有限公司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陈亦奇</w:t>
            </w:r>
          </w:p>
        </w:tc>
      </w:tr>
      <w:tr w:rsidR="00A8162A" w:rsidRPr="00FE7AA6" w:rsidTr="00EA7C00">
        <w:trPr>
          <w:trHeight w:val="55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苏州市国库支付中心、信息中心等办公综合楼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江苏瀚远科技股份有限公司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2A" w:rsidRPr="00272466" w:rsidRDefault="00A8162A" w:rsidP="00EA7C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2466">
              <w:rPr>
                <w:rFonts w:ascii="宋体" w:eastAsia="宋体" w:hAnsi="宋体" w:hint="eastAsia"/>
                <w:kern w:val="0"/>
                <w:sz w:val="21"/>
                <w:szCs w:val="21"/>
              </w:rPr>
              <w:t>刘永志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967"/>
    <w:multiLevelType w:val="singleLevel"/>
    <w:tmpl w:val="FAAC5DFA"/>
    <w:lvl w:ilvl="0">
      <w:start w:val="2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">
    <w:nsid w:val="181B6CDC"/>
    <w:multiLevelType w:val="hybridMultilevel"/>
    <w:tmpl w:val="F6582C2C"/>
    <w:lvl w:ilvl="0" w:tplc="C5B411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C263B"/>
    <w:multiLevelType w:val="hybridMultilevel"/>
    <w:tmpl w:val="A288E7B4"/>
    <w:lvl w:ilvl="0" w:tplc="CA164B5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D23D5"/>
    <w:multiLevelType w:val="singleLevel"/>
    <w:tmpl w:val="997CD2A2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>
    <w:nsid w:val="36BE562A"/>
    <w:multiLevelType w:val="singleLevel"/>
    <w:tmpl w:val="A282C47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5564E0"/>
    <w:multiLevelType w:val="singleLevel"/>
    <w:tmpl w:val="5E9E4F02"/>
    <w:lvl w:ilvl="0">
      <w:start w:val="2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6">
    <w:nsid w:val="41A519CE"/>
    <w:multiLevelType w:val="singleLevel"/>
    <w:tmpl w:val="3A10DE68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62D71E36"/>
    <w:multiLevelType w:val="singleLevel"/>
    <w:tmpl w:val="60FE7C0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312"/>
      </w:pPr>
      <w:rPr>
        <w:rFonts w:hint="eastAsia"/>
      </w:rPr>
    </w:lvl>
  </w:abstractNum>
  <w:abstractNum w:abstractNumId="8">
    <w:nsid w:val="639105A8"/>
    <w:multiLevelType w:val="singleLevel"/>
    <w:tmpl w:val="6968314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6FE202C1"/>
    <w:multiLevelType w:val="singleLevel"/>
    <w:tmpl w:val="C65C736C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0">
    <w:nsid w:val="767A7EB0"/>
    <w:multiLevelType w:val="hybridMultilevel"/>
    <w:tmpl w:val="94283F1C"/>
    <w:lvl w:ilvl="0" w:tplc="C6A8D7C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820EC9"/>
    <w:multiLevelType w:val="singleLevel"/>
    <w:tmpl w:val="AB86CF96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8162A"/>
    <w:rsid w:val="000148A9"/>
    <w:rsid w:val="00323B43"/>
    <w:rsid w:val="003D37D8"/>
    <w:rsid w:val="004358AB"/>
    <w:rsid w:val="008B7726"/>
    <w:rsid w:val="00A8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2A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A8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162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8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162A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8162A"/>
  </w:style>
  <w:style w:type="paragraph" w:styleId="a6">
    <w:name w:val="Body Text Indent"/>
    <w:basedOn w:val="a"/>
    <w:link w:val="Char1"/>
    <w:rsid w:val="00A8162A"/>
    <w:pPr>
      <w:spacing w:line="540" w:lineRule="exact"/>
      <w:ind w:firstLine="600"/>
    </w:pPr>
    <w:rPr>
      <w:rFonts w:ascii="楷体_GB2312" w:eastAsia="楷体_GB2312"/>
    </w:rPr>
  </w:style>
  <w:style w:type="character" w:customStyle="1" w:styleId="Char1">
    <w:name w:val="正文文本缩进 Char"/>
    <w:basedOn w:val="a0"/>
    <w:link w:val="a6"/>
    <w:rsid w:val="00A8162A"/>
    <w:rPr>
      <w:rFonts w:ascii="楷体_GB2312" w:eastAsia="楷体_GB2312" w:hAnsi="Times New Roman" w:cs="Times New Roman"/>
      <w:kern w:val="2"/>
      <w:sz w:val="32"/>
      <w:szCs w:val="20"/>
    </w:rPr>
  </w:style>
  <w:style w:type="paragraph" w:styleId="a7">
    <w:name w:val="Plain Text"/>
    <w:basedOn w:val="a"/>
    <w:link w:val="Char2"/>
    <w:rsid w:val="00A8162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A8162A"/>
    <w:rPr>
      <w:rFonts w:ascii="宋体" w:eastAsia="宋体" w:hAnsi="Courier New" w:cs="Courier New"/>
      <w:kern w:val="2"/>
      <w:sz w:val="21"/>
      <w:szCs w:val="21"/>
    </w:rPr>
  </w:style>
  <w:style w:type="paragraph" w:styleId="2">
    <w:name w:val="Body Text Indent 2"/>
    <w:basedOn w:val="a"/>
    <w:link w:val="2Char"/>
    <w:rsid w:val="00A8162A"/>
    <w:pPr>
      <w:adjustRightInd w:val="0"/>
      <w:snapToGrid w:val="0"/>
      <w:spacing w:beforeLines="50" w:beforeAutospacing="1" w:afterLines="50" w:afterAutospacing="1" w:line="480" w:lineRule="exact"/>
      <w:ind w:firstLineChars="200" w:firstLine="600"/>
    </w:pPr>
    <w:rPr>
      <w:sz w:val="30"/>
    </w:rPr>
  </w:style>
  <w:style w:type="character" w:customStyle="1" w:styleId="2Char">
    <w:name w:val="正文文本缩进 2 Char"/>
    <w:basedOn w:val="a0"/>
    <w:link w:val="2"/>
    <w:rsid w:val="00A8162A"/>
    <w:rPr>
      <w:rFonts w:ascii="Times New Roman" w:eastAsia="仿宋_GB2312" w:hAnsi="Times New Roman" w:cs="Times New Roman"/>
      <w:kern w:val="2"/>
      <w:sz w:val="30"/>
      <w:szCs w:val="20"/>
    </w:rPr>
  </w:style>
  <w:style w:type="paragraph" w:styleId="a8">
    <w:name w:val="Body Text"/>
    <w:basedOn w:val="a"/>
    <w:link w:val="Char3"/>
    <w:rsid w:val="00A8162A"/>
    <w:rPr>
      <w:rFonts w:ascii="仿宋_GB2312" w:hAnsi="华文中宋"/>
      <w:color w:val="000000"/>
      <w:szCs w:val="22"/>
      <w:shd w:val="clear" w:color="auto" w:fill="FFFFFF"/>
    </w:rPr>
  </w:style>
  <w:style w:type="character" w:customStyle="1" w:styleId="Char3">
    <w:name w:val="正文文本 Char"/>
    <w:basedOn w:val="a0"/>
    <w:link w:val="a8"/>
    <w:rsid w:val="00A8162A"/>
    <w:rPr>
      <w:rFonts w:ascii="仿宋_GB2312" w:eastAsia="仿宋_GB2312" w:hAnsi="华文中宋" w:cs="Times New Roman"/>
      <w:color w:val="000000"/>
      <w:kern w:val="2"/>
      <w:sz w:val="32"/>
    </w:rPr>
  </w:style>
  <w:style w:type="paragraph" w:styleId="3">
    <w:name w:val="Body Text 3"/>
    <w:basedOn w:val="a"/>
    <w:link w:val="3Char"/>
    <w:rsid w:val="00A8162A"/>
    <w:pPr>
      <w:widowControl/>
      <w:spacing w:line="480" w:lineRule="atLeast"/>
    </w:pPr>
    <w:rPr>
      <w:rFonts w:ascii="仿宋_GB2312" w:hint="eastAsia"/>
      <w:kern w:val="0"/>
      <w:sz w:val="30"/>
    </w:rPr>
  </w:style>
  <w:style w:type="character" w:customStyle="1" w:styleId="3Char">
    <w:name w:val="正文文本 3 Char"/>
    <w:basedOn w:val="a0"/>
    <w:link w:val="3"/>
    <w:rsid w:val="00A8162A"/>
    <w:rPr>
      <w:rFonts w:ascii="仿宋_GB2312" w:eastAsia="仿宋_GB2312" w:hAnsi="Times New Roman" w:cs="Times New Roman"/>
      <w:sz w:val="30"/>
      <w:szCs w:val="20"/>
    </w:rPr>
  </w:style>
  <w:style w:type="paragraph" w:styleId="20">
    <w:name w:val="Body Text 2"/>
    <w:basedOn w:val="a"/>
    <w:link w:val="2Char1"/>
    <w:rsid w:val="00A8162A"/>
    <w:rPr>
      <w:rFonts w:eastAsia="宋体"/>
      <w:szCs w:val="24"/>
    </w:rPr>
  </w:style>
  <w:style w:type="character" w:customStyle="1" w:styleId="2Char0">
    <w:name w:val="正文文本 2 Char"/>
    <w:basedOn w:val="a0"/>
    <w:link w:val="20"/>
    <w:rsid w:val="00A8162A"/>
    <w:rPr>
      <w:rFonts w:ascii="Times New Roman" w:eastAsia="仿宋_GB2312" w:hAnsi="Times New Roman" w:cs="Times New Roman"/>
      <w:kern w:val="2"/>
      <w:sz w:val="32"/>
      <w:szCs w:val="20"/>
    </w:rPr>
  </w:style>
  <w:style w:type="paragraph" w:styleId="a9">
    <w:name w:val="Date"/>
    <w:basedOn w:val="a"/>
    <w:next w:val="a"/>
    <w:link w:val="Char4"/>
    <w:rsid w:val="00A8162A"/>
    <w:rPr>
      <w:rFonts w:ascii="仿宋_GB2312"/>
      <w:szCs w:val="32"/>
    </w:rPr>
  </w:style>
  <w:style w:type="character" w:customStyle="1" w:styleId="Char4">
    <w:name w:val="日期 Char"/>
    <w:basedOn w:val="a0"/>
    <w:link w:val="a9"/>
    <w:rsid w:val="00A8162A"/>
    <w:rPr>
      <w:rFonts w:ascii="仿宋_GB2312" w:eastAsia="仿宋_GB2312" w:hAnsi="Times New Roman" w:cs="Times New Roman"/>
      <w:kern w:val="2"/>
      <w:sz w:val="32"/>
      <w:szCs w:val="32"/>
    </w:rPr>
  </w:style>
  <w:style w:type="table" w:styleId="aa">
    <w:name w:val="Table Grid"/>
    <w:basedOn w:val="a1"/>
    <w:rsid w:val="00A816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81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32"/>
    </w:rPr>
  </w:style>
  <w:style w:type="paragraph" w:customStyle="1" w:styleId="ac">
    <w:name w:val="节标题"/>
    <w:basedOn w:val="a"/>
    <w:next w:val="a"/>
    <w:rsid w:val="00A8162A"/>
    <w:pPr>
      <w:widowControl/>
      <w:spacing w:line="289" w:lineRule="atLeast"/>
      <w:jc w:val="center"/>
    </w:pPr>
    <w:rPr>
      <w:rFonts w:ascii="仿宋_GB2312" w:eastAsia="宋体"/>
      <w:color w:val="000000"/>
      <w:kern w:val="0"/>
      <w:sz w:val="28"/>
      <w:szCs w:val="32"/>
      <w:u w:color="000000"/>
    </w:rPr>
  </w:style>
  <w:style w:type="paragraph" w:customStyle="1" w:styleId="ad">
    <w:name w:val="章标题"/>
    <w:basedOn w:val="a"/>
    <w:next w:val="ac"/>
    <w:rsid w:val="00A8162A"/>
    <w:pPr>
      <w:widowControl/>
      <w:spacing w:before="158" w:after="153" w:line="323" w:lineRule="atLeast"/>
      <w:jc w:val="center"/>
    </w:pPr>
    <w:rPr>
      <w:rFonts w:ascii="Arial" w:eastAsia="黑体"/>
      <w:color w:val="000000"/>
      <w:kern w:val="0"/>
      <w:sz w:val="31"/>
      <w:szCs w:val="32"/>
      <w:u w:color="000000"/>
    </w:rPr>
  </w:style>
  <w:style w:type="paragraph" w:customStyle="1" w:styleId="ae">
    <w:name w:val="文章附标题"/>
    <w:basedOn w:val="a"/>
    <w:next w:val="ad"/>
    <w:rsid w:val="00A8162A"/>
    <w:pPr>
      <w:widowControl/>
      <w:spacing w:before="187" w:after="175" w:line="374" w:lineRule="atLeast"/>
      <w:jc w:val="center"/>
    </w:pPr>
    <w:rPr>
      <w:rFonts w:ascii="仿宋_GB2312" w:eastAsia="宋体"/>
      <w:color w:val="000000"/>
      <w:kern w:val="0"/>
      <w:sz w:val="36"/>
      <w:szCs w:val="32"/>
      <w:u w:color="000000"/>
    </w:rPr>
  </w:style>
  <w:style w:type="paragraph" w:customStyle="1" w:styleId="p0">
    <w:name w:val="p0"/>
    <w:basedOn w:val="a"/>
    <w:rsid w:val="00A8162A"/>
    <w:pPr>
      <w:widowControl/>
    </w:pPr>
    <w:rPr>
      <w:rFonts w:ascii="仿宋_GB2312"/>
      <w:kern w:val="0"/>
      <w:szCs w:val="21"/>
    </w:rPr>
  </w:style>
  <w:style w:type="character" w:customStyle="1" w:styleId="normal">
    <w:name w:val="normal"/>
    <w:basedOn w:val="a0"/>
    <w:rsid w:val="00A8162A"/>
  </w:style>
  <w:style w:type="character" w:styleId="af">
    <w:name w:val="Strong"/>
    <w:basedOn w:val="a0"/>
    <w:qFormat/>
    <w:rsid w:val="00A8162A"/>
    <w:rPr>
      <w:b/>
      <w:bCs/>
    </w:rPr>
  </w:style>
  <w:style w:type="character" w:customStyle="1" w:styleId="2Char1">
    <w:name w:val="正文文本 2 Char1"/>
    <w:basedOn w:val="a0"/>
    <w:link w:val="20"/>
    <w:locked/>
    <w:rsid w:val="00A8162A"/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DateChar">
    <w:name w:val="Date Char"/>
    <w:basedOn w:val="a0"/>
    <w:locked/>
    <w:rsid w:val="00A8162A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2015-08-01T03:02:00Z</dcterms:created>
  <dcterms:modified xsi:type="dcterms:W3CDTF">2015-08-01T03:02:00Z</dcterms:modified>
</cp:coreProperties>
</file>